
<file path=[Content_Types].xml><?xml version="1.0" encoding="utf-8"?>
<Types xmlns="http://schemas.openxmlformats.org/package/2006/content-types">
  <Default Extension="xml" ContentType="application/xml"/>
  <Default Extension="rels" ContentType="application/vnd.openxmlformats-package.relationships+xml"/>
  <Default Extension="jpg" ContentType="image/jpeg"/>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CC9BF11" w14:textId="77777777" w:rsidR="00753C27" w:rsidRPr="00512D65" w:rsidRDefault="00753C27" w:rsidP="00753C27">
      <w:pPr>
        <w:tabs>
          <w:tab w:val="left" w:pos="4395"/>
          <w:tab w:val="left" w:pos="4962"/>
        </w:tabs>
        <w:rPr>
          <w:rFonts w:ascii="Arial" w:hAnsi="Arial"/>
          <w:b/>
          <w:color w:val="000000"/>
        </w:rPr>
      </w:pPr>
    </w:p>
    <w:p w14:paraId="72B3D8AC" w14:textId="77777777" w:rsidR="00753C27" w:rsidRPr="00512D65" w:rsidRDefault="00753C27" w:rsidP="00753C27">
      <w:pPr>
        <w:tabs>
          <w:tab w:val="left" w:pos="4395"/>
          <w:tab w:val="left" w:pos="4962"/>
        </w:tabs>
        <w:rPr>
          <w:rFonts w:ascii="Arial" w:hAnsi="Arial"/>
          <w:b/>
          <w:color w:val="000000"/>
        </w:rPr>
      </w:pPr>
    </w:p>
    <w:p w14:paraId="788C3518" w14:textId="77777777" w:rsidR="00753C27" w:rsidRPr="00512D65" w:rsidRDefault="00753C27" w:rsidP="00753C27">
      <w:pPr>
        <w:tabs>
          <w:tab w:val="left" w:pos="4395"/>
          <w:tab w:val="left" w:pos="4962"/>
        </w:tabs>
        <w:rPr>
          <w:rFonts w:ascii="Arial" w:hAnsi="Arial"/>
          <w:b/>
          <w:color w:val="000000"/>
        </w:rPr>
      </w:pPr>
    </w:p>
    <w:p w14:paraId="35DDC83D" w14:textId="77777777" w:rsidR="00753C27" w:rsidRPr="00512D65" w:rsidRDefault="00753C27" w:rsidP="00753C27">
      <w:pPr>
        <w:tabs>
          <w:tab w:val="left" w:pos="4395"/>
          <w:tab w:val="left" w:pos="4962"/>
        </w:tabs>
        <w:rPr>
          <w:rFonts w:ascii="Arial" w:hAnsi="Arial"/>
          <w:b/>
          <w:color w:val="000000"/>
        </w:rPr>
      </w:pPr>
    </w:p>
    <w:p w14:paraId="21FCC49B" w14:textId="16576DB0" w:rsidR="00EE252B" w:rsidRDefault="00EE252B" w:rsidP="00EE252B">
      <w:pPr>
        <w:tabs>
          <w:tab w:val="left" w:pos="4395"/>
          <w:tab w:val="left" w:pos="4962"/>
        </w:tabs>
        <w:jc w:val="center"/>
        <w:rPr>
          <w:rFonts w:ascii="Arial" w:hAnsi="Arial"/>
          <w:b/>
          <w:color w:val="000000"/>
        </w:rPr>
      </w:pPr>
      <w:r>
        <w:rPr>
          <w:rFonts w:ascii="Arial" w:hAnsi="Arial"/>
          <w:b/>
          <w:color w:val="000000"/>
        </w:rPr>
        <w:t>COMMUNIQUE de PRESSE – Septembre 2018</w:t>
      </w:r>
    </w:p>
    <w:p w14:paraId="790F2F58" w14:textId="77777777" w:rsidR="00EE252B" w:rsidRDefault="00EE252B" w:rsidP="00EE252B">
      <w:pPr>
        <w:spacing w:line="360" w:lineRule="auto"/>
        <w:jc w:val="center"/>
        <w:rPr>
          <w:rFonts w:ascii="Arial" w:hAnsi="Arial"/>
          <w:b/>
          <w:color w:val="3E91D1"/>
          <w:sz w:val="32"/>
        </w:rPr>
      </w:pPr>
    </w:p>
    <w:p w14:paraId="56983648" w14:textId="77777777" w:rsidR="00EE252B" w:rsidRPr="0042748C" w:rsidRDefault="00EE252B" w:rsidP="00EE252B">
      <w:pPr>
        <w:jc w:val="center"/>
        <w:rPr>
          <w:rFonts w:ascii="Arial" w:hAnsi="Arial" w:cs="Arial"/>
          <w:b/>
          <w:color w:val="3E91D1"/>
          <w:sz w:val="32"/>
        </w:rPr>
      </w:pPr>
      <w:r>
        <w:rPr>
          <w:rFonts w:ascii="Arial" w:hAnsi="Arial"/>
          <w:b/>
          <w:color w:val="3E91D1"/>
          <w:sz w:val="32"/>
        </w:rPr>
        <w:t xml:space="preserve">Série 7T51 : Nouveau </w:t>
      </w:r>
      <w:proofErr w:type="spellStart"/>
      <w:r>
        <w:rPr>
          <w:rFonts w:ascii="Arial" w:hAnsi="Arial"/>
          <w:b/>
          <w:color w:val="3E91D1"/>
          <w:sz w:val="32"/>
        </w:rPr>
        <w:t>hygro</w:t>
      </w:r>
      <w:proofErr w:type="spellEnd"/>
      <w:r>
        <w:rPr>
          <w:rFonts w:ascii="Arial" w:hAnsi="Arial"/>
          <w:b/>
          <w:color w:val="3E91D1"/>
          <w:sz w:val="32"/>
        </w:rPr>
        <w:t>-thermostat d’armoire</w:t>
      </w:r>
      <w:r w:rsidRPr="0042748C">
        <w:rPr>
          <w:rFonts w:ascii="Arial" w:hAnsi="Arial" w:cs="Arial"/>
          <w:b/>
          <w:color w:val="3E91D1"/>
          <w:sz w:val="32"/>
        </w:rPr>
        <w:t xml:space="preserve"> </w:t>
      </w:r>
    </w:p>
    <w:p w14:paraId="286756FA" w14:textId="77777777" w:rsidR="00EE252B" w:rsidRDefault="00EE252B" w:rsidP="00EE252B">
      <w:pPr>
        <w:autoSpaceDE w:val="0"/>
        <w:autoSpaceDN w:val="0"/>
        <w:adjustRightInd w:val="0"/>
        <w:rPr>
          <w:rFonts w:ascii="Arial" w:eastAsiaTheme="minorHAnsi" w:hAnsi="Arial" w:cs="Arial"/>
          <w:lang w:eastAsia="en-US"/>
        </w:rPr>
      </w:pPr>
    </w:p>
    <w:p w14:paraId="4065765B" w14:textId="77777777" w:rsidR="00EE252B" w:rsidRDefault="00EE252B" w:rsidP="00EE252B">
      <w:pPr>
        <w:autoSpaceDE w:val="0"/>
        <w:autoSpaceDN w:val="0"/>
        <w:adjustRightInd w:val="0"/>
        <w:jc w:val="both"/>
        <w:rPr>
          <w:rFonts w:ascii="Arial" w:eastAsiaTheme="minorHAnsi" w:hAnsi="Arial" w:cs="Arial"/>
          <w:lang w:eastAsia="en-US"/>
        </w:rPr>
      </w:pPr>
    </w:p>
    <w:p w14:paraId="0F7A5834" w14:textId="77777777" w:rsidR="00EE252B" w:rsidRPr="009630E4" w:rsidRDefault="00EE252B" w:rsidP="00EE252B">
      <w:pPr>
        <w:autoSpaceDE w:val="0"/>
        <w:autoSpaceDN w:val="0"/>
        <w:adjustRightInd w:val="0"/>
        <w:jc w:val="both"/>
        <w:rPr>
          <w:rFonts w:ascii="Arial" w:eastAsiaTheme="minorHAnsi" w:hAnsi="Arial" w:cs="Arial"/>
          <w:b/>
          <w:lang w:eastAsia="en-US"/>
        </w:rPr>
      </w:pPr>
      <w:r w:rsidRPr="009630E4">
        <w:rPr>
          <w:rFonts w:ascii="Arial" w:eastAsiaTheme="minorHAnsi" w:hAnsi="Arial" w:cs="Arial"/>
          <w:b/>
          <w:lang w:eastAsia="en-US"/>
        </w:rPr>
        <w:t xml:space="preserve">Le nouvel </w:t>
      </w:r>
      <w:proofErr w:type="spellStart"/>
      <w:r w:rsidRPr="009630E4">
        <w:rPr>
          <w:rFonts w:ascii="Arial" w:eastAsiaTheme="minorHAnsi" w:hAnsi="Arial" w:cs="Arial"/>
          <w:b/>
          <w:lang w:eastAsia="en-US"/>
        </w:rPr>
        <w:t>hygro</w:t>
      </w:r>
      <w:proofErr w:type="spellEnd"/>
      <w:r w:rsidRPr="009630E4">
        <w:rPr>
          <w:rFonts w:ascii="Arial" w:eastAsiaTheme="minorHAnsi" w:hAnsi="Arial" w:cs="Arial"/>
          <w:b/>
          <w:lang w:eastAsia="en-US"/>
        </w:rPr>
        <w:t>-thermostat multifonction Finder permet de maintenir un taux d’humidité correct en fonction de la température ambiante dans les armoires électriques.</w:t>
      </w:r>
    </w:p>
    <w:p w14:paraId="63967FE1" w14:textId="77777777" w:rsidR="00EE252B" w:rsidRDefault="00EE252B" w:rsidP="00EE252B">
      <w:pPr>
        <w:autoSpaceDE w:val="0"/>
        <w:autoSpaceDN w:val="0"/>
        <w:adjustRightInd w:val="0"/>
        <w:jc w:val="both"/>
        <w:rPr>
          <w:rFonts w:ascii="Arial" w:eastAsiaTheme="minorHAnsi" w:hAnsi="Arial" w:cs="Arial"/>
          <w:lang w:eastAsia="en-US"/>
        </w:rPr>
      </w:pPr>
    </w:p>
    <w:p w14:paraId="1FB4D566" w14:textId="77777777" w:rsidR="00EE252B" w:rsidRDefault="00EE252B" w:rsidP="00EE252B">
      <w:pPr>
        <w:autoSpaceDE w:val="0"/>
        <w:autoSpaceDN w:val="0"/>
        <w:adjustRightInd w:val="0"/>
        <w:jc w:val="both"/>
        <w:rPr>
          <w:rFonts w:ascii="Arial" w:eastAsiaTheme="minorHAnsi" w:hAnsi="Arial" w:cs="Arial"/>
          <w:lang w:eastAsia="en-US"/>
        </w:rPr>
      </w:pPr>
      <w:r>
        <w:rPr>
          <w:rFonts w:ascii="Arial" w:eastAsiaTheme="minorHAnsi" w:hAnsi="Arial" w:cs="Arial"/>
          <w:lang w:eastAsia="en-US"/>
        </w:rPr>
        <w:t>Ce nouveau produit mesure et régule la température ainsi que le taux d’humidité dans les armoires électriques. Il peut commander une résistance afin d’éviter la condensation à l’intérieur de celles-ci ou une alarme pour avertir l’opérateur qu’une intervention est nécessaire.</w:t>
      </w:r>
    </w:p>
    <w:p w14:paraId="776B6ACA" w14:textId="77777777" w:rsidR="00EE252B" w:rsidRDefault="00EE252B" w:rsidP="00EE252B">
      <w:pPr>
        <w:autoSpaceDE w:val="0"/>
        <w:autoSpaceDN w:val="0"/>
        <w:adjustRightInd w:val="0"/>
        <w:jc w:val="both"/>
        <w:rPr>
          <w:rFonts w:ascii="Arial" w:eastAsiaTheme="minorHAnsi" w:hAnsi="Arial" w:cs="Arial"/>
          <w:lang w:eastAsia="en-US"/>
        </w:rPr>
      </w:pPr>
    </w:p>
    <w:p w14:paraId="260F62D6" w14:textId="38738798" w:rsidR="00EE252B" w:rsidRDefault="00EE252B" w:rsidP="00EE252B">
      <w:pPr>
        <w:autoSpaceDE w:val="0"/>
        <w:autoSpaceDN w:val="0"/>
        <w:adjustRightInd w:val="0"/>
        <w:jc w:val="both"/>
        <w:rPr>
          <w:rFonts w:ascii="Arial" w:eastAsiaTheme="minorHAnsi" w:hAnsi="Arial" w:cs="Arial"/>
          <w:lang w:eastAsia="en-US"/>
        </w:rPr>
      </w:pPr>
      <w:r>
        <w:rPr>
          <w:rFonts w:ascii="Arial" w:eastAsiaTheme="minorHAnsi" w:hAnsi="Arial" w:cs="Arial"/>
          <w:lang w:eastAsia="en-US"/>
        </w:rPr>
        <w:t>Il peut être installé dans les coffrets et armoires électriques de diverses applications, s’adaptant ainsi très bien</w:t>
      </w:r>
      <w:r w:rsidR="00547FAF">
        <w:rPr>
          <w:rFonts w:ascii="Arial" w:eastAsiaTheme="minorHAnsi" w:hAnsi="Arial" w:cs="Arial"/>
          <w:lang w:eastAsia="en-US"/>
        </w:rPr>
        <w:t xml:space="preserve"> </w:t>
      </w:r>
      <w:r>
        <w:rPr>
          <w:rFonts w:ascii="Arial" w:eastAsiaTheme="minorHAnsi" w:hAnsi="Arial" w:cs="Arial"/>
          <w:lang w:eastAsia="en-US"/>
        </w:rPr>
        <w:t>:</w:t>
      </w:r>
    </w:p>
    <w:p w14:paraId="37D389B8" w14:textId="135C00F3" w:rsidR="00EE252B" w:rsidRDefault="00547FAF" w:rsidP="00EE252B">
      <w:pPr>
        <w:pStyle w:val="Paragraphedeliste"/>
        <w:numPr>
          <w:ilvl w:val="0"/>
          <w:numId w:val="11"/>
        </w:numPr>
        <w:autoSpaceDE w:val="0"/>
        <w:autoSpaceDN w:val="0"/>
        <w:adjustRightInd w:val="0"/>
        <w:jc w:val="both"/>
        <w:rPr>
          <w:rFonts w:ascii="Arial" w:eastAsiaTheme="minorHAnsi" w:hAnsi="Arial" w:cs="Arial"/>
          <w:lang w:eastAsia="en-US"/>
        </w:rPr>
      </w:pPr>
      <w:r>
        <w:rPr>
          <w:rFonts w:ascii="Arial" w:eastAsiaTheme="minorHAnsi" w:hAnsi="Arial" w:cs="Arial"/>
          <w:lang w:eastAsia="en-US"/>
        </w:rPr>
        <w:t xml:space="preserve">à </w:t>
      </w:r>
      <w:r w:rsidR="00EE252B" w:rsidRPr="00EE252B">
        <w:rPr>
          <w:rFonts w:ascii="Arial" w:eastAsiaTheme="minorHAnsi" w:hAnsi="Arial" w:cs="Arial"/>
          <w:lang w:eastAsia="en-US"/>
        </w:rPr>
        <w:t xml:space="preserve">la réfrigération industrielle, </w:t>
      </w:r>
    </w:p>
    <w:p w14:paraId="53215A21" w14:textId="4B9D34C1" w:rsidR="00EE252B" w:rsidRDefault="00547FAF" w:rsidP="00EE252B">
      <w:pPr>
        <w:pStyle w:val="Paragraphedeliste"/>
        <w:numPr>
          <w:ilvl w:val="0"/>
          <w:numId w:val="11"/>
        </w:numPr>
        <w:autoSpaceDE w:val="0"/>
        <w:autoSpaceDN w:val="0"/>
        <w:adjustRightInd w:val="0"/>
        <w:jc w:val="both"/>
        <w:rPr>
          <w:rFonts w:ascii="Arial" w:eastAsiaTheme="minorHAnsi" w:hAnsi="Arial" w:cs="Arial"/>
          <w:lang w:eastAsia="en-US"/>
        </w:rPr>
      </w:pPr>
      <w:r>
        <w:rPr>
          <w:rFonts w:ascii="Arial" w:eastAsiaTheme="minorHAnsi" w:hAnsi="Arial" w:cs="Arial"/>
          <w:lang w:eastAsia="en-US"/>
        </w:rPr>
        <w:t xml:space="preserve">à </w:t>
      </w:r>
      <w:r w:rsidR="00EE252B" w:rsidRPr="00EE252B">
        <w:rPr>
          <w:rFonts w:ascii="Arial" w:eastAsiaTheme="minorHAnsi" w:hAnsi="Arial" w:cs="Arial"/>
          <w:lang w:eastAsia="en-US"/>
        </w:rPr>
        <w:t xml:space="preserve">la ventilation forcée, </w:t>
      </w:r>
    </w:p>
    <w:p w14:paraId="0086CCB5" w14:textId="699862D7" w:rsidR="00EE252B" w:rsidRDefault="00547FAF" w:rsidP="00EE252B">
      <w:pPr>
        <w:pStyle w:val="Paragraphedeliste"/>
        <w:numPr>
          <w:ilvl w:val="0"/>
          <w:numId w:val="11"/>
        </w:numPr>
        <w:autoSpaceDE w:val="0"/>
        <w:autoSpaceDN w:val="0"/>
        <w:adjustRightInd w:val="0"/>
        <w:jc w:val="both"/>
        <w:rPr>
          <w:rFonts w:ascii="Arial" w:eastAsiaTheme="minorHAnsi" w:hAnsi="Arial" w:cs="Arial"/>
          <w:lang w:eastAsia="en-US"/>
        </w:rPr>
      </w:pPr>
      <w:r>
        <w:rPr>
          <w:rFonts w:ascii="Arial" w:eastAsiaTheme="minorHAnsi" w:hAnsi="Arial" w:cs="Arial"/>
          <w:lang w:eastAsia="en-US"/>
        </w:rPr>
        <w:t>aux</w:t>
      </w:r>
      <w:r w:rsidR="00EE252B" w:rsidRPr="00EE252B">
        <w:rPr>
          <w:rFonts w:ascii="Arial" w:eastAsiaTheme="minorHAnsi" w:hAnsi="Arial" w:cs="Arial"/>
          <w:lang w:eastAsia="en-US"/>
        </w:rPr>
        <w:t xml:space="preserve"> fours industriels, </w:t>
      </w:r>
    </w:p>
    <w:p w14:paraId="159AE687" w14:textId="3614868C" w:rsidR="00EE252B" w:rsidRDefault="00547FAF" w:rsidP="00EE252B">
      <w:pPr>
        <w:pStyle w:val="Paragraphedeliste"/>
        <w:numPr>
          <w:ilvl w:val="0"/>
          <w:numId w:val="11"/>
        </w:numPr>
        <w:autoSpaceDE w:val="0"/>
        <w:autoSpaceDN w:val="0"/>
        <w:adjustRightInd w:val="0"/>
        <w:jc w:val="both"/>
        <w:rPr>
          <w:rFonts w:ascii="Arial" w:eastAsiaTheme="minorHAnsi" w:hAnsi="Arial" w:cs="Arial"/>
          <w:lang w:eastAsia="en-US"/>
        </w:rPr>
      </w:pPr>
      <w:r>
        <w:rPr>
          <w:rFonts w:ascii="Arial" w:eastAsiaTheme="minorHAnsi" w:hAnsi="Arial" w:cs="Arial"/>
          <w:lang w:eastAsia="en-US"/>
        </w:rPr>
        <w:t>aux</w:t>
      </w:r>
      <w:r w:rsidR="00EE252B">
        <w:rPr>
          <w:rFonts w:ascii="Arial" w:eastAsiaTheme="minorHAnsi" w:hAnsi="Arial" w:cs="Arial"/>
          <w:lang w:eastAsia="en-US"/>
        </w:rPr>
        <w:t xml:space="preserve"> </w:t>
      </w:r>
      <w:r w:rsidR="00EE252B" w:rsidRPr="00EE252B">
        <w:rPr>
          <w:rFonts w:ascii="Arial" w:eastAsiaTheme="minorHAnsi" w:hAnsi="Arial" w:cs="Arial"/>
          <w:lang w:eastAsia="en-US"/>
        </w:rPr>
        <w:t>systèmes automatiques de lavage</w:t>
      </w:r>
      <w:r w:rsidR="00EE252B">
        <w:rPr>
          <w:rFonts w:ascii="Arial" w:eastAsiaTheme="minorHAnsi" w:hAnsi="Arial" w:cs="Arial"/>
          <w:lang w:eastAsia="en-US"/>
        </w:rPr>
        <w:t>,</w:t>
      </w:r>
    </w:p>
    <w:p w14:paraId="6EECC52F" w14:textId="574E8CA1" w:rsidR="00EE252B" w:rsidRPr="00EE252B" w:rsidRDefault="00EE252B" w:rsidP="00EE252B">
      <w:pPr>
        <w:pStyle w:val="Paragraphedeliste"/>
        <w:numPr>
          <w:ilvl w:val="0"/>
          <w:numId w:val="11"/>
        </w:numPr>
        <w:autoSpaceDE w:val="0"/>
        <w:autoSpaceDN w:val="0"/>
        <w:adjustRightInd w:val="0"/>
        <w:jc w:val="both"/>
        <w:rPr>
          <w:rFonts w:ascii="Arial" w:eastAsiaTheme="minorHAnsi" w:hAnsi="Arial" w:cs="Arial"/>
          <w:lang w:eastAsia="en-US"/>
        </w:rPr>
      </w:pPr>
      <w:r w:rsidRPr="00547FAF">
        <w:rPr>
          <w:rFonts w:ascii="Arial" w:eastAsiaTheme="minorHAnsi" w:hAnsi="Arial" w:cs="Arial"/>
          <w:lang w:eastAsia="en-US"/>
        </w:rPr>
        <w:drawing>
          <wp:anchor distT="0" distB="0" distL="114300" distR="114300" simplePos="0" relativeHeight="251660288" behindDoc="0" locked="0" layoutInCell="1" allowOverlap="1" wp14:anchorId="2C1DBB31" wp14:editId="48A5BEE8">
            <wp:simplePos x="0" y="0"/>
            <wp:positionH relativeFrom="column">
              <wp:posOffset>4175125</wp:posOffset>
            </wp:positionH>
            <wp:positionV relativeFrom="paragraph">
              <wp:posOffset>40005</wp:posOffset>
            </wp:positionV>
            <wp:extent cx="2077720" cy="3064510"/>
            <wp:effectExtent l="0" t="0" r="5080" b="8890"/>
            <wp:wrapTight wrapText="bothSides">
              <wp:wrapPolygon edited="0">
                <wp:start x="0" y="0"/>
                <wp:lineTo x="0" y="21484"/>
                <wp:lineTo x="21389" y="21484"/>
                <wp:lineTo x="21389"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50 news"/>
                    <pic:cNvPicPr/>
                  </pic:nvPicPr>
                  <pic:blipFill rotWithShape="1">
                    <a:blip r:embed="rId9">
                      <a:extLst>
                        <a:ext uri="{28A0092B-C50C-407E-A947-70E740481C1C}">
                          <a14:useLocalDpi xmlns:a14="http://schemas.microsoft.com/office/drawing/2010/main" val="0"/>
                        </a:ext>
                      </a:extLst>
                    </a:blip>
                    <a:srcRect l="26753" t="14746" r="23758" b="11487"/>
                    <a:stretch/>
                  </pic:blipFill>
                  <pic:spPr bwMode="auto">
                    <a:xfrm>
                      <a:off x="0" y="0"/>
                      <a:ext cx="2077720" cy="30645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47FAF" w:rsidRPr="00547FAF">
        <w:rPr>
          <w:rFonts w:ascii="Arial" w:eastAsiaTheme="minorHAnsi" w:hAnsi="Arial" w:cs="Arial"/>
          <w:lang w:eastAsia="en-US"/>
        </w:rPr>
        <w:t>au réseau électrique</w:t>
      </w:r>
      <w:r w:rsidRPr="00EE252B">
        <w:rPr>
          <w:rFonts w:ascii="Arial" w:eastAsiaTheme="minorHAnsi" w:hAnsi="Arial" w:cs="Arial"/>
          <w:lang w:eastAsia="en-US"/>
        </w:rPr>
        <w:t xml:space="preserve"> des routes et des tunnels.</w:t>
      </w:r>
    </w:p>
    <w:p w14:paraId="7B393905" w14:textId="73CEE3C7" w:rsidR="00627741" w:rsidRDefault="00EE252B" w:rsidP="00B23ECE">
      <w:pPr>
        <w:jc w:val="both"/>
        <w:rPr>
          <w:rFonts w:ascii="Arial" w:hAnsi="Arial"/>
          <w:sz w:val="22"/>
        </w:rPr>
      </w:pPr>
      <w:r w:rsidRPr="00925A94">
        <w:rPr>
          <w:rFonts w:ascii="Arial" w:hAnsi="Arial" w:cs="Arial"/>
          <w:noProof/>
          <w:sz w:val="10"/>
        </w:rPr>
        <mc:AlternateContent>
          <mc:Choice Requires="wps">
            <w:drawing>
              <wp:anchor distT="0" distB="0" distL="114300" distR="114300" simplePos="0" relativeHeight="251659264" behindDoc="0" locked="0" layoutInCell="1" allowOverlap="1" wp14:anchorId="605DBF4D" wp14:editId="2A0B2CAB">
                <wp:simplePos x="0" y="0"/>
                <wp:positionH relativeFrom="column">
                  <wp:posOffset>294640</wp:posOffset>
                </wp:positionH>
                <wp:positionV relativeFrom="paragraph">
                  <wp:posOffset>300355</wp:posOffset>
                </wp:positionV>
                <wp:extent cx="3543300" cy="2409825"/>
                <wp:effectExtent l="76200" t="76200" r="139700" b="155575"/>
                <wp:wrapThrough wrapText="bothSides">
                  <wp:wrapPolygon edited="0">
                    <wp:start x="-465" y="-683"/>
                    <wp:lineTo x="-465" y="22767"/>
                    <wp:lineTo x="22142" y="22767"/>
                    <wp:lineTo x="22297" y="3415"/>
                    <wp:lineTo x="21987" y="0"/>
                    <wp:lineTo x="21987" y="-683"/>
                    <wp:lineTo x="-465" y="-683"/>
                  </wp:wrapPolygon>
                </wp:wrapThrough>
                <wp:docPr id="2" name="Rectangle 2"/>
                <wp:cNvGraphicFramePr/>
                <a:graphic xmlns:a="http://schemas.openxmlformats.org/drawingml/2006/main">
                  <a:graphicData uri="http://schemas.microsoft.com/office/word/2010/wordprocessingShape">
                    <wps:wsp>
                      <wps:cNvSpPr/>
                      <wps:spPr>
                        <a:xfrm>
                          <a:off x="0" y="0"/>
                          <a:ext cx="3543300" cy="2409825"/>
                        </a:xfrm>
                        <a:prstGeom prst="rect">
                          <a:avLst/>
                        </a:prstGeom>
                        <a:gradFill>
                          <a:gsLst>
                            <a:gs pos="0">
                              <a:schemeClr val="accent1">
                                <a:tint val="100000"/>
                                <a:shade val="100000"/>
                                <a:satMod val="130000"/>
                                <a:alpha val="16000"/>
                              </a:schemeClr>
                            </a:gs>
                            <a:gs pos="100000">
                              <a:schemeClr val="accent1">
                                <a:tint val="50000"/>
                                <a:shade val="100000"/>
                                <a:satMod val="350000"/>
                              </a:schemeClr>
                            </a:gs>
                          </a:gsLst>
                          <a:lin ang="300000" scaled="0"/>
                        </a:gradFill>
                        <a:effectLst>
                          <a:outerShdw blurRad="40000" dist="23000" dir="5400000" rotWithShape="0">
                            <a:srgbClr val="000000">
                              <a:alpha val="35000"/>
                            </a:srgbClr>
                          </a:outerShdw>
                        </a:effectLst>
                        <a:scene3d>
                          <a:camera prst="orthographicFront"/>
                          <a:lightRig rig="threePt" dir="t"/>
                        </a:scene3d>
                        <a:sp3d prstMaterial="powder"/>
                      </wps:spPr>
                      <wps:style>
                        <a:lnRef idx="1">
                          <a:schemeClr val="accent1"/>
                        </a:lnRef>
                        <a:fillRef idx="3">
                          <a:schemeClr val="accent1"/>
                        </a:fillRef>
                        <a:effectRef idx="2">
                          <a:schemeClr val="accent1"/>
                        </a:effectRef>
                        <a:fontRef idx="minor">
                          <a:schemeClr val="lt1"/>
                        </a:fontRef>
                      </wps:style>
                      <wps:txbx>
                        <w:txbxContent>
                          <w:p w14:paraId="73C14D32" w14:textId="1CE85CB8" w:rsidR="00E60A7C" w:rsidRPr="00552C06" w:rsidRDefault="00E60A7C" w:rsidP="00CE7479">
                            <w:pPr>
                              <w:rPr>
                                <w:rFonts w:ascii="Arial" w:hAnsi="Arial" w:cs="Arial"/>
                                <w:b/>
                                <w:color w:val="1F497D" w:themeColor="text2"/>
                                <w:sz w:val="28"/>
                              </w:rPr>
                            </w:pPr>
                            <w:r w:rsidRPr="00552C06">
                              <w:rPr>
                                <w:rFonts w:ascii="Arial" w:hAnsi="Arial" w:cs="Arial"/>
                                <w:b/>
                                <w:color w:val="1F497D" w:themeColor="text2"/>
                                <w:sz w:val="28"/>
                              </w:rPr>
                              <w:t>Caractéristiques techniques</w:t>
                            </w:r>
                          </w:p>
                          <w:p w14:paraId="46D7B1A5" w14:textId="77777777" w:rsidR="00E60A7C" w:rsidRPr="00552C06" w:rsidRDefault="00E60A7C" w:rsidP="00CE7479">
                            <w:pPr>
                              <w:jc w:val="center"/>
                              <w:rPr>
                                <w:rFonts w:ascii="Arial" w:hAnsi="Arial" w:cs="Arial"/>
                                <w:color w:val="1F497D" w:themeColor="text2"/>
                                <w:sz w:val="28"/>
                              </w:rPr>
                            </w:pPr>
                          </w:p>
                          <w:p w14:paraId="0021DC6E" w14:textId="77777777" w:rsidR="00EE252B" w:rsidRPr="00EE252B" w:rsidRDefault="00EE252B" w:rsidP="00EE252B">
                            <w:pPr>
                              <w:pStyle w:val="Paragraphedeliste"/>
                              <w:numPr>
                                <w:ilvl w:val="0"/>
                                <w:numId w:val="7"/>
                              </w:numPr>
                              <w:rPr>
                                <w:rFonts w:ascii="Arial" w:hAnsi="Arial" w:cs="Arial"/>
                                <w:color w:val="1F497D" w:themeColor="text2"/>
                              </w:rPr>
                            </w:pPr>
                            <w:r w:rsidRPr="00EE252B">
                              <w:rPr>
                                <w:rFonts w:ascii="Arial" w:hAnsi="Arial" w:cs="Arial"/>
                                <w:color w:val="1F497D" w:themeColor="text2"/>
                              </w:rPr>
                              <w:t>Taille compacte (largeur 17,5mm)</w:t>
                            </w:r>
                          </w:p>
                          <w:p w14:paraId="2E121B70" w14:textId="77777777" w:rsidR="00EE252B" w:rsidRPr="00EE252B" w:rsidRDefault="00EE252B" w:rsidP="00EE252B">
                            <w:pPr>
                              <w:pStyle w:val="Paragraphedeliste"/>
                              <w:numPr>
                                <w:ilvl w:val="0"/>
                                <w:numId w:val="7"/>
                              </w:numPr>
                              <w:rPr>
                                <w:rFonts w:ascii="Arial" w:hAnsi="Arial" w:cs="Arial"/>
                                <w:color w:val="1F497D" w:themeColor="text2"/>
                              </w:rPr>
                            </w:pPr>
                            <w:r w:rsidRPr="00EE252B">
                              <w:rPr>
                                <w:rFonts w:ascii="Arial" w:hAnsi="Arial" w:cs="Arial"/>
                                <w:color w:val="1F497D" w:themeColor="text2"/>
                              </w:rPr>
                              <w:t>4 fonctions : HT – TH – HM – HL</w:t>
                            </w:r>
                          </w:p>
                          <w:p w14:paraId="07B3695D" w14:textId="77777777" w:rsidR="00EE252B" w:rsidRPr="00EE252B" w:rsidRDefault="00EE252B" w:rsidP="00EE252B">
                            <w:pPr>
                              <w:pStyle w:val="Paragraphedeliste"/>
                              <w:numPr>
                                <w:ilvl w:val="0"/>
                                <w:numId w:val="7"/>
                              </w:numPr>
                              <w:rPr>
                                <w:rFonts w:ascii="Arial" w:hAnsi="Arial" w:cs="Arial"/>
                                <w:color w:val="1F497D" w:themeColor="text2"/>
                              </w:rPr>
                            </w:pPr>
                            <w:r w:rsidRPr="00EE252B">
                              <w:rPr>
                                <w:rFonts w:ascii="Arial" w:hAnsi="Arial" w:cs="Arial"/>
                                <w:color w:val="1F497D" w:themeColor="text2"/>
                              </w:rPr>
                              <w:t>Tension d’alimentation : 110...230V AC/DC</w:t>
                            </w:r>
                          </w:p>
                          <w:p w14:paraId="08DDD634" w14:textId="77777777" w:rsidR="00EE252B" w:rsidRPr="00EE252B" w:rsidRDefault="00EE252B" w:rsidP="00EE252B">
                            <w:pPr>
                              <w:pStyle w:val="Paragraphedeliste"/>
                              <w:numPr>
                                <w:ilvl w:val="0"/>
                                <w:numId w:val="7"/>
                              </w:numPr>
                              <w:rPr>
                                <w:rFonts w:ascii="Arial" w:hAnsi="Arial" w:cs="Arial"/>
                                <w:color w:val="1F497D" w:themeColor="text2"/>
                              </w:rPr>
                            </w:pPr>
                            <w:r w:rsidRPr="00EE252B">
                              <w:rPr>
                                <w:rFonts w:ascii="Arial" w:hAnsi="Arial" w:cs="Arial"/>
                                <w:color w:val="1F497D" w:themeColor="text2"/>
                              </w:rPr>
                              <w:t>Plage de température : de +10°C à+60°C</w:t>
                            </w:r>
                          </w:p>
                          <w:p w14:paraId="416F2BF5" w14:textId="77777777" w:rsidR="00EE252B" w:rsidRPr="00EE252B" w:rsidRDefault="00EE252B" w:rsidP="00EE252B">
                            <w:pPr>
                              <w:pStyle w:val="Paragraphedeliste"/>
                              <w:numPr>
                                <w:ilvl w:val="0"/>
                                <w:numId w:val="7"/>
                              </w:numPr>
                              <w:rPr>
                                <w:rFonts w:ascii="Arial" w:hAnsi="Arial" w:cs="Arial"/>
                                <w:color w:val="1F497D" w:themeColor="text2"/>
                              </w:rPr>
                            </w:pPr>
                            <w:r w:rsidRPr="00EE252B">
                              <w:rPr>
                                <w:rFonts w:ascii="Arial" w:hAnsi="Arial" w:cs="Arial"/>
                                <w:color w:val="1F497D" w:themeColor="text2"/>
                              </w:rPr>
                              <w:t>Plage de mesure : jusqu’à 90% d’humidité</w:t>
                            </w:r>
                          </w:p>
                          <w:p w14:paraId="60F63024" w14:textId="77777777" w:rsidR="00EE252B" w:rsidRPr="00EE252B" w:rsidRDefault="00EE252B" w:rsidP="00EE252B">
                            <w:pPr>
                              <w:pStyle w:val="Paragraphedeliste"/>
                              <w:numPr>
                                <w:ilvl w:val="0"/>
                                <w:numId w:val="7"/>
                              </w:numPr>
                              <w:rPr>
                                <w:rFonts w:ascii="Arial" w:hAnsi="Arial" w:cs="Arial"/>
                                <w:color w:val="1F497D" w:themeColor="text2"/>
                              </w:rPr>
                            </w:pPr>
                            <w:r w:rsidRPr="00EE252B">
                              <w:rPr>
                                <w:rFonts w:ascii="Arial" w:hAnsi="Arial" w:cs="Arial"/>
                                <w:color w:val="1F497D" w:themeColor="text2"/>
                              </w:rPr>
                              <w:t>Indication du statut par LED</w:t>
                            </w:r>
                          </w:p>
                          <w:p w14:paraId="5FA1C29F" w14:textId="77777777" w:rsidR="00EE252B" w:rsidRPr="00EE252B" w:rsidRDefault="00EE252B" w:rsidP="00EE252B">
                            <w:pPr>
                              <w:pStyle w:val="Paragraphedeliste"/>
                              <w:numPr>
                                <w:ilvl w:val="0"/>
                                <w:numId w:val="7"/>
                              </w:numPr>
                              <w:rPr>
                                <w:rFonts w:ascii="Arial" w:hAnsi="Arial" w:cs="Arial"/>
                                <w:color w:val="1F497D" w:themeColor="text2"/>
                              </w:rPr>
                            </w:pPr>
                            <w:r w:rsidRPr="00EE252B">
                              <w:rPr>
                                <w:rFonts w:ascii="Arial" w:hAnsi="Arial" w:cs="Arial"/>
                                <w:color w:val="1F497D" w:themeColor="text2"/>
                              </w:rPr>
                              <w:t>Montage sur rail 35 mm (EN 60715)</w:t>
                            </w:r>
                          </w:p>
                          <w:p w14:paraId="32AAA3FD" w14:textId="41088D4F" w:rsidR="00E60A7C" w:rsidRPr="00EE252B" w:rsidRDefault="00E60A7C" w:rsidP="00EE252B">
                            <w:pPr>
                              <w:pStyle w:val="Paragraphedeliste"/>
                              <w:ind w:left="360"/>
                              <w:rPr>
                                <w:rFonts w:ascii="Arial" w:hAnsi="Arial" w:cs="Arial"/>
                                <w:color w:val="1F497D" w:themeColor="text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 o:spid="_x0000_s1026" style="position:absolute;left:0;text-align:left;margin-left:23.2pt;margin-top:23.65pt;width:279pt;height:189.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" fillcolor="#4f81bd [3204]" strokecolor="#4579b8 [3044]">
                <v:fill opacity="10485f" color2="#a7bfde [1620]" rotate="t" angle="-95" focus="100%" type="gradient">
                  <o:fill v:ext="view" type="gradientUnscaled"/>
                </v:fill>
                <v:shadow on="t" opacity="22937f" mv:blur="40000f" origin=",.5" offset="0,23000emu"/>
                <v:textbox>
                  <w:txbxContent>
                    <w:p w14:paraId="73C14D32" w14:textId="1CE85CB8" w:rsidR="00E60A7C" w:rsidRPr="00552C06" w:rsidRDefault="00E60A7C" w:rsidP="00CE7479">
                      <w:pPr>
                        <w:rPr>
                          <w:rFonts w:ascii="Arial" w:hAnsi="Arial" w:cs="Arial"/>
                          <w:b/>
                          <w:color w:val="1F497D" w:themeColor="text2"/>
                          <w:sz w:val="28"/>
                        </w:rPr>
                      </w:pPr>
                      <w:r w:rsidRPr="00552C06">
                        <w:rPr>
                          <w:rFonts w:ascii="Arial" w:hAnsi="Arial" w:cs="Arial"/>
                          <w:b/>
                          <w:color w:val="1F497D" w:themeColor="text2"/>
                          <w:sz w:val="28"/>
                        </w:rPr>
                        <w:t>Caractéristiques techniques</w:t>
                      </w:r>
                    </w:p>
                    <w:p w14:paraId="46D7B1A5" w14:textId="77777777" w:rsidR="00E60A7C" w:rsidRPr="00552C06" w:rsidRDefault="00E60A7C" w:rsidP="00CE7479">
                      <w:pPr>
                        <w:jc w:val="center"/>
                        <w:rPr>
                          <w:rFonts w:ascii="Arial" w:hAnsi="Arial" w:cs="Arial"/>
                          <w:color w:val="1F497D" w:themeColor="text2"/>
                          <w:sz w:val="28"/>
                        </w:rPr>
                      </w:pPr>
                    </w:p>
                    <w:p w14:paraId="0021DC6E" w14:textId="77777777" w:rsidR="00EE252B" w:rsidRPr="00EE252B" w:rsidRDefault="00EE252B" w:rsidP="00EE252B">
                      <w:pPr>
                        <w:pStyle w:val="Paragraphedeliste"/>
                        <w:numPr>
                          <w:ilvl w:val="0"/>
                          <w:numId w:val="7"/>
                        </w:numPr>
                        <w:rPr>
                          <w:rFonts w:ascii="Arial" w:hAnsi="Arial" w:cs="Arial"/>
                          <w:color w:val="1F497D" w:themeColor="text2"/>
                        </w:rPr>
                      </w:pPr>
                      <w:r w:rsidRPr="00EE252B">
                        <w:rPr>
                          <w:rFonts w:ascii="Arial" w:hAnsi="Arial" w:cs="Arial"/>
                          <w:color w:val="1F497D" w:themeColor="text2"/>
                        </w:rPr>
                        <w:t>Taille compacte (largeur 17,5mm)</w:t>
                      </w:r>
                    </w:p>
                    <w:p w14:paraId="2E121B70" w14:textId="77777777" w:rsidR="00EE252B" w:rsidRPr="00EE252B" w:rsidRDefault="00EE252B" w:rsidP="00EE252B">
                      <w:pPr>
                        <w:pStyle w:val="Paragraphedeliste"/>
                        <w:numPr>
                          <w:ilvl w:val="0"/>
                          <w:numId w:val="7"/>
                        </w:numPr>
                        <w:rPr>
                          <w:rFonts w:ascii="Arial" w:hAnsi="Arial" w:cs="Arial"/>
                          <w:color w:val="1F497D" w:themeColor="text2"/>
                        </w:rPr>
                      </w:pPr>
                      <w:r w:rsidRPr="00EE252B">
                        <w:rPr>
                          <w:rFonts w:ascii="Arial" w:hAnsi="Arial" w:cs="Arial"/>
                          <w:color w:val="1F497D" w:themeColor="text2"/>
                        </w:rPr>
                        <w:t>4 fonctions : HT – TH – HM – HL</w:t>
                      </w:r>
                    </w:p>
                    <w:p w14:paraId="07B3695D" w14:textId="77777777" w:rsidR="00EE252B" w:rsidRPr="00EE252B" w:rsidRDefault="00EE252B" w:rsidP="00EE252B">
                      <w:pPr>
                        <w:pStyle w:val="Paragraphedeliste"/>
                        <w:numPr>
                          <w:ilvl w:val="0"/>
                          <w:numId w:val="7"/>
                        </w:numPr>
                        <w:rPr>
                          <w:rFonts w:ascii="Arial" w:hAnsi="Arial" w:cs="Arial"/>
                          <w:color w:val="1F497D" w:themeColor="text2"/>
                        </w:rPr>
                      </w:pPr>
                      <w:r w:rsidRPr="00EE252B">
                        <w:rPr>
                          <w:rFonts w:ascii="Arial" w:hAnsi="Arial" w:cs="Arial"/>
                          <w:color w:val="1F497D" w:themeColor="text2"/>
                        </w:rPr>
                        <w:t>Tension d’alimentation : 110...230V AC/DC</w:t>
                      </w:r>
                    </w:p>
                    <w:p w14:paraId="08DDD634" w14:textId="77777777" w:rsidR="00EE252B" w:rsidRPr="00EE252B" w:rsidRDefault="00EE252B" w:rsidP="00EE252B">
                      <w:pPr>
                        <w:pStyle w:val="Paragraphedeliste"/>
                        <w:numPr>
                          <w:ilvl w:val="0"/>
                          <w:numId w:val="7"/>
                        </w:numPr>
                        <w:rPr>
                          <w:rFonts w:ascii="Arial" w:hAnsi="Arial" w:cs="Arial"/>
                          <w:color w:val="1F497D" w:themeColor="text2"/>
                        </w:rPr>
                      </w:pPr>
                      <w:r w:rsidRPr="00EE252B">
                        <w:rPr>
                          <w:rFonts w:ascii="Arial" w:hAnsi="Arial" w:cs="Arial"/>
                          <w:color w:val="1F497D" w:themeColor="text2"/>
                        </w:rPr>
                        <w:t>Plage de température : de +10°C à+60°C</w:t>
                      </w:r>
                    </w:p>
                    <w:p w14:paraId="416F2BF5" w14:textId="77777777" w:rsidR="00EE252B" w:rsidRPr="00EE252B" w:rsidRDefault="00EE252B" w:rsidP="00EE252B">
                      <w:pPr>
                        <w:pStyle w:val="Paragraphedeliste"/>
                        <w:numPr>
                          <w:ilvl w:val="0"/>
                          <w:numId w:val="7"/>
                        </w:numPr>
                        <w:rPr>
                          <w:rFonts w:ascii="Arial" w:hAnsi="Arial" w:cs="Arial"/>
                          <w:color w:val="1F497D" w:themeColor="text2"/>
                        </w:rPr>
                      </w:pPr>
                      <w:r w:rsidRPr="00EE252B">
                        <w:rPr>
                          <w:rFonts w:ascii="Arial" w:hAnsi="Arial" w:cs="Arial"/>
                          <w:color w:val="1F497D" w:themeColor="text2"/>
                        </w:rPr>
                        <w:t>Plage de mesure : jusqu’à 90% d’humidité</w:t>
                      </w:r>
                    </w:p>
                    <w:p w14:paraId="60F63024" w14:textId="77777777" w:rsidR="00EE252B" w:rsidRPr="00EE252B" w:rsidRDefault="00EE252B" w:rsidP="00EE252B">
                      <w:pPr>
                        <w:pStyle w:val="Paragraphedeliste"/>
                        <w:numPr>
                          <w:ilvl w:val="0"/>
                          <w:numId w:val="7"/>
                        </w:numPr>
                        <w:rPr>
                          <w:rFonts w:ascii="Arial" w:hAnsi="Arial" w:cs="Arial"/>
                          <w:color w:val="1F497D" w:themeColor="text2"/>
                        </w:rPr>
                      </w:pPr>
                      <w:r w:rsidRPr="00EE252B">
                        <w:rPr>
                          <w:rFonts w:ascii="Arial" w:hAnsi="Arial" w:cs="Arial"/>
                          <w:color w:val="1F497D" w:themeColor="text2"/>
                        </w:rPr>
                        <w:t>Indication du statut par LED</w:t>
                      </w:r>
                    </w:p>
                    <w:p w14:paraId="5FA1C29F" w14:textId="77777777" w:rsidR="00EE252B" w:rsidRPr="00EE252B" w:rsidRDefault="00EE252B" w:rsidP="00EE252B">
                      <w:pPr>
                        <w:pStyle w:val="Paragraphedeliste"/>
                        <w:numPr>
                          <w:ilvl w:val="0"/>
                          <w:numId w:val="7"/>
                        </w:numPr>
                        <w:rPr>
                          <w:rFonts w:ascii="Arial" w:hAnsi="Arial" w:cs="Arial"/>
                          <w:color w:val="1F497D" w:themeColor="text2"/>
                        </w:rPr>
                      </w:pPr>
                      <w:r w:rsidRPr="00EE252B">
                        <w:rPr>
                          <w:rFonts w:ascii="Arial" w:hAnsi="Arial" w:cs="Arial"/>
                          <w:color w:val="1F497D" w:themeColor="text2"/>
                        </w:rPr>
                        <w:t>Montage sur rail 35 mm (EN 60715)</w:t>
                      </w:r>
                    </w:p>
                    <w:p w14:paraId="32AAA3FD" w14:textId="41088D4F" w:rsidR="00E60A7C" w:rsidRPr="00EE252B" w:rsidRDefault="00E60A7C" w:rsidP="00EE252B">
                      <w:pPr>
                        <w:pStyle w:val="Paragraphedeliste"/>
                        <w:ind w:left="360"/>
                        <w:rPr>
                          <w:rFonts w:ascii="Arial" w:hAnsi="Arial" w:cs="Arial"/>
                          <w:color w:val="1F497D" w:themeColor="text2"/>
                        </w:rPr>
                      </w:pPr>
                    </w:p>
                  </w:txbxContent>
                </v:textbox>
                <w10:wrap type="through"/>
              </v:rect>
            </w:pict>
          </mc:Fallback>
        </mc:AlternateContent>
      </w:r>
    </w:p>
    <w:p w14:paraId="15C12E9F" w14:textId="5CB0558D" w:rsidR="00627741" w:rsidRDefault="00627741" w:rsidP="00B23ECE">
      <w:pPr>
        <w:jc w:val="both"/>
        <w:rPr>
          <w:rFonts w:ascii="Arial" w:hAnsi="Arial"/>
          <w:sz w:val="22"/>
        </w:rPr>
      </w:pPr>
    </w:p>
    <w:p w14:paraId="4B93C1BD" w14:textId="77777777" w:rsidR="00EE252B" w:rsidRDefault="00EE252B" w:rsidP="00B23ECE">
      <w:pPr>
        <w:jc w:val="both"/>
        <w:rPr>
          <w:rFonts w:ascii="Arial" w:hAnsi="Arial" w:cs="Arial"/>
          <w:sz w:val="22"/>
        </w:rPr>
      </w:pPr>
    </w:p>
    <w:p w14:paraId="7E7C5230" w14:textId="77777777" w:rsidR="00EE252B" w:rsidRDefault="00EE252B" w:rsidP="00B23ECE">
      <w:pPr>
        <w:jc w:val="both"/>
        <w:rPr>
          <w:rFonts w:ascii="Arial" w:hAnsi="Arial" w:cs="Arial"/>
          <w:sz w:val="22"/>
        </w:rPr>
      </w:pPr>
    </w:p>
    <w:p w14:paraId="3317B8ED" w14:textId="47054F4D" w:rsidR="00EE252B" w:rsidRPr="00EE252B" w:rsidRDefault="00EE252B" w:rsidP="00B23ECE">
      <w:pPr>
        <w:jc w:val="both"/>
        <w:rPr>
          <w:rFonts w:ascii="Arial" w:hAnsi="Arial" w:cs="Arial"/>
        </w:rPr>
      </w:pPr>
      <w:r w:rsidRPr="00EE252B">
        <w:rPr>
          <w:rFonts w:ascii="Arial" w:hAnsi="Arial" w:cs="Arial"/>
        </w:rPr>
        <w:t xml:space="preserve">Téléchargement de la documentation technique et des illustrations : </w:t>
      </w:r>
      <w:bookmarkStart w:id="0" w:name="_GoBack"/>
      <w:r w:rsidR="00FC7B1A">
        <w:rPr>
          <w:rFonts w:ascii="Arial" w:hAnsi="Arial" w:cs="Arial"/>
        </w:rPr>
        <w:fldChar w:fldCharType="begin"/>
      </w:r>
      <w:r w:rsidR="00FC7B1A">
        <w:rPr>
          <w:rFonts w:ascii="Arial" w:hAnsi="Arial" w:cs="Arial"/>
        </w:rPr>
        <w:instrText xml:space="preserve"> HYPERLINK "</w:instrText>
      </w:r>
      <w:r w:rsidR="00FC7B1A" w:rsidRPr="00FC7B1A">
        <w:rPr>
          <w:rFonts w:ascii="Arial" w:hAnsi="Arial" w:cs="Arial"/>
        </w:rPr>
        <w:instrText>https://goo.gl/LzHZoB</w:instrText>
      </w:r>
      <w:r w:rsidR="00FC7B1A">
        <w:rPr>
          <w:rFonts w:ascii="Arial" w:hAnsi="Arial" w:cs="Arial"/>
        </w:rPr>
        <w:instrText xml:space="preserve">" </w:instrText>
      </w:r>
      <w:r w:rsidR="00FC7B1A">
        <w:rPr>
          <w:rFonts w:ascii="Arial" w:hAnsi="Arial" w:cs="Arial"/>
        </w:rPr>
        <w:fldChar w:fldCharType="separate"/>
      </w:r>
      <w:r w:rsidR="00FC7B1A" w:rsidRPr="000B37CE">
        <w:rPr>
          <w:rStyle w:val="Lienhypertexte"/>
          <w:rFonts w:ascii="Arial" w:hAnsi="Arial" w:cs="Arial"/>
        </w:rPr>
        <w:t>https://g</w:t>
      </w:r>
      <w:r w:rsidR="00FC7B1A" w:rsidRPr="000B37CE">
        <w:rPr>
          <w:rStyle w:val="Lienhypertexte"/>
          <w:rFonts w:ascii="Arial" w:hAnsi="Arial" w:cs="Arial"/>
        </w:rPr>
        <w:t>o</w:t>
      </w:r>
      <w:r w:rsidR="00FC7B1A" w:rsidRPr="000B37CE">
        <w:rPr>
          <w:rStyle w:val="Lienhypertexte"/>
          <w:rFonts w:ascii="Arial" w:hAnsi="Arial" w:cs="Arial"/>
        </w:rPr>
        <w:t>o.gl/LzHZoB</w:t>
      </w:r>
      <w:r w:rsidR="00FC7B1A">
        <w:rPr>
          <w:rFonts w:ascii="Arial" w:hAnsi="Arial" w:cs="Arial"/>
        </w:rPr>
        <w:fldChar w:fldCharType="end"/>
      </w:r>
      <w:bookmarkEnd w:id="0"/>
    </w:p>
    <w:p w14:paraId="301E3A95" w14:textId="77777777" w:rsidR="00EE252B" w:rsidRDefault="00EE252B" w:rsidP="00B23ECE">
      <w:pPr>
        <w:jc w:val="both"/>
        <w:rPr>
          <w:rFonts w:ascii="Arial" w:hAnsi="Arial" w:cs="Arial"/>
          <w:sz w:val="22"/>
        </w:rPr>
      </w:pPr>
    </w:p>
    <w:p w14:paraId="12BA41D8" w14:textId="77777777" w:rsidR="00EE252B" w:rsidRDefault="00EE252B" w:rsidP="00B23ECE">
      <w:pPr>
        <w:jc w:val="both"/>
        <w:rPr>
          <w:rFonts w:ascii="Arial" w:hAnsi="Arial" w:cs="Arial"/>
          <w:sz w:val="22"/>
        </w:rPr>
      </w:pPr>
    </w:p>
    <w:p w14:paraId="3BCC451E" w14:textId="64347D3B" w:rsidR="00E772E8" w:rsidRPr="00925A94" w:rsidRDefault="00E772E8" w:rsidP="00B23ECE">
      <w:pPr>
        <w:jc w:val="both"/>
        <w:rPr>
          <w:rFonts w:ascii="Arial" w:hAnsi="Arial"/>
          <w:sz w:val="10"/>
        </w:rPr>
      </w:pPr>
    </w:p>
    <w:p w14:paraId="5A7138E4" w14:textId="77777777" w:rsidR="00753C27" w:rsidRDefault="00753C27" w:rsidP="00B23ECE">
      <w:pPr>
        <w:rPr>
          <w:rFonts w:ascii="Arial" w:hAnsi="Arial"/>
          <w:b/>
          <w:i/>
          <w:color w:val="000000"/>
          <w:sz w:val="22"/>
        </w:rPr>
        <w:sectPr w:rsidR="00753C27" w:rsidSect="00780C7D">
          <w:headerReference w:type="even" r:id="rId10"/>
          <w:headerReference w:type="default" r:id="rId11"/>
          <w:headerReference w:type="first" r:id="rId12"/>
          <w:pgSz w:w="11900" w:h="16840"/>
          <w:pgMar w:top="-709" w:right="1134" w:bottom="1276" w:left="1134" w:header="709" w:footer="709" w:gutter="0"/>
          <w:cols w:space="708"/>
          <w:docGrid w:linePitch="360"/>
        </w:sectPr>
      </w:pPr>
    </w:p>
    <w:p w14:paraId="0D9D0407" w14:textId="1ED32962" w:rsidR="00753C27" w:rsidRPr="00753C27" w:rsidRDefault="00016228" w:rsidP="00016228">
      <w:pPr>
        <w:pBdr>
          <w:top w:val="single" w:sz="4" w:space="1" w:color="auto"/>
        </w:pBdr>
        <w:rPr>
          <w:rFonts w:ascii="Arial" w:hAnsi="Arial"/>
          <w:b/>
          <w:i/>
          <w:color w:val="000000"/>
          <w:sz w:val="22"/>
        </w:rPr>
      </w:pPr>
      <w:r>
        <w:rPr>
          <w:rFonts w:ascii="Arial" w:hAnsi="Arial"/>
          <w:b/>
          <w:i/>
          <w:color w:val="000000"/>
          <w:sz w:val="22"/>
        </w:rPr>
        <w:lastRenderedPageBreak/>
        <w:t>Vos Contacts</w:t>
      </w:r>
    </w:p>
    <w:p w14:paraId="2589026C" w14:textId="5C5FDC1F" w:rsidR="00753C27" w:rsidRPr="00016228" w:rsidRDefault="00753C27" w:rsidP="00753C27">
      <w:pPr>
        <w:rPr>
          <w:rFonts w:ascii="Arial" w:hAnsi="Arial"/>
          <w:b/>
          <w:i/>
          <w:color w:val="000000"/>
          <w:sz w:val="22"/>
        </w:rPr>
      </w:pPr>
      <w:r w:rsidRPr="00016228">
        <w:rPr>
          <w:rFonts w:ascii="Arial" w:hAnsi="Arial"/>
          <w:b/>
          <w:i/>
          <w:color w:val="000000"/>
          <w:sz w:val="22"/>
        </w:rPr>
        <w:t>FINDER France</w:t>
      </w:r>
    </w:p>
    <w:p w14:paraId="535D9974" w14:textId="142EAB8D" w:rsidR="00753C27" w:rsidRDefault="00753C27" w:rsidP="00753C27">
      <w:pPr>
        <w:rPr>
          <w:rFonts w:ascii="Arial" w:hAnsi="Arial"/>
          <w:i/>
          <w:color w:val="000000"/>
          <w:sz w:val="22"/>
        </w:rPr>
      </w:pPr>
      <w:r w:rsidRPr="00753C27">
        <w:rPr>
          <w:rFonts w:ascii="Arial" w:hAnsi="Arial"/>
          <w:i/>
          <w:color w:val="000000"/>
          <w:sz w:val="22"/>
        </w:rPr>
        <w:t>Etienne CHAIX </w:t>
      </w:r>
    </w:p>
    <w:p w14:paraId="2114AB92" w14:textId="0F1B7595" w:rsidR="00753C27" w:rsidRPr="00753C27" w:rsidRDefault="00753C27" w:rsidP="00753C27">
      <w:pPr>
        <w:rPr>
          <w:rFonts w:ascii="Arial" w:hAnsi="Arial"/>
          <w:i/>
          <w:color w:val="000000"/>
          <w:sz w:val="22"/>
        </w:rPr>
      </w:pPr>
      <w:r>
        <w:rPr>
          <w:rFonts w:ascii="Arial" w:hAnsi="Arial"/>
          <w:i/>
          <w:color w:val="000000"/>
          <w:sz w:val="22"/>
        </w:rPr>
        <w:t xml:space="preserve">04 79 83 27 27 - </w:t>
      </w:r>
      <w:r w:rsidRPr="00753C27">
        <w:rPr>
          <w:rFonts w:ascii="Arial" w:hAnsi="Arial"/>
          <w:i/>
          <w:color w:val="000000"/>
          <w:sz w:val="22"/>
        </w:rPr>
        <w:t>e.chaix@finder.fr</w:t>
      </w:r>
    </w:p>
    <w:p w14:paraId="270BC2BD" w14:textId="77777777" w:rsidR="00753C27" w:rsidRDefault="00753C27" w:rsidP="00016228">
      <w:pPr>
        <w:pBdr>
          <w:top w:val="single" w:sz="4" w:space="1" w:color="auto"/>
        </w:pBdr>
        <w:rPr>
          <w:rFonts w:ascii="Arial" w:hAnsi="Arial"/>
          <w:i/>
          <w:color w:val="000000"/>
          <w:sz w:val="22"/>
        </w:rPr>
      </w:pPr>
    </w:p>
    <w:p w14:paraId="648C834D" w14:textId="3809734E" w:rsidR="00753C27" w:rsidRPr="00016228" w:rsidRDefault="00016228">
      <w:pPr>
        <w:rPr>
          <w:rFonts w:ascii="Arial" w:hAnsi="Arial"/>
          <w:b/>
          <w:i/>
          <w:color w:val="000000"/>
          <w:sz w:val="22"/>
        </w:rPr>
      </w:pPr>
      <w:r>
        <w:rPr>
          <w:rFonts w:ascii="Arial" w:hAnsi="Arial"/>
          <w:b/>
          <w:i/>
          <w:color w:val="000000"/>
          <w:sz w:val="22"/>
        </w:rPr>
        <w:t>Information Presse uniquement</w:t>
      </w:r>
    </w:p>
    <w:p w14:paraId="733EF11C" w14:textId="77777777" w:rsidR="00753C27" w:rsidRDefault="00753C27">
      <w:pPr>
        <w:rPr>
          <w:rFonts w:ascii="Arial" w:hAnsi="Arial"/>
          <w:i/>
          <w:color w:val="000000"/>
          <w:sz w:val="22"/>
        </w:rPr>
      </w:pPr>
      <w:r w:rsidRPr="00753C27">
        <w:rPr>
          <w:rFonts w:ascii="Arial" w:hAnsi="Arial"/>
          <w:i/>
          <w:color w:val="000000"/>
          <w:sz w:val="22"/>
        </w:rPr>
        <w:t>Philippe BARBIN </w:t>
      </w:r>
    </w:p>
    <w:p w14:paraId="6B3E084F" w14:textId="37496555" w:rsidR="00753C27" w:rsidRPr="00753C27" w:rsidRDefault="00753C27">
      <w:pPr>
        <w:rPr>
          <w:rFonts w:ascii="Arial" w:hAnsi="Arial"/>
          <w:i/>
          <w:color w:val="000000"/>
          <w:sz w:val="22"/>
        </w:rPr>
      </w:pPr>
      <w:r>
        <w:rPr>
          <w:rFonts w:ascii="Arial" w:hAnsi="Arial"/>
          <w:i/>
          <w:color w:val="000000"/>
          <w:sz w:val="22"/>
        </w:rPr>
        <w:t xml:space="preserve">04 79 72 60 70 - </w:t>
      </w:r>
      <w:r w:rsidRPr="00753C27">
        <w:rPr>
          <w:rFonts w:ascii="Arial" w:hAnsi="Arial"/>
          <w:i/>
          <w:sz w:val="22"/>
        </w:rPr>
        <w:t>p</w:t>
      </w:r>
      <w:r w:rsidR="00627741">
        <w:rPr>
          <w:rFonts w:ascii="Arial" w:hAnsi="Arial"/>
          <w:i/>
          <w:sz w:val="22"/>
        </w:rPr>
        <w:t>hilippe</w:t>
      </w:r>
      <w:r w:rsidRPr="00753C27">
        <w:rPr>
          <w:rFonts w:ascii="Arial" w:hAnsi="Arial"/>
          <w:i/>
          <w:sz w:val="22"/>
        </w:rPr>
        <w:t>@2</w:t>
      </w:r>
      <w:r w:rsidR="00627741">
        <w:rPr>
          <w:rFonts w:ascii="Arial" w:hAnsi="Arial"/>
          <w:i/>
          <w:sz w:val="22"/>
        </w:rPr>
        <w:t>lagence</w:t>
      </w:r>
      <w:r w:rsidRPr="00753C27">
        <w:rPr>
          <w:rFonts w:ascii="Arial" w:hAnsi="Arial"/>
          <w:i/>
          <w:sz w:val="22"/>
        </w:rPr>
        <w:t>.</w:t>
      </w:r>
      <w:r w:rsidR="00627741">
        <w:rPr>
          <w:rFonts w:ascii="Arial" w:hAnsi="Arial"/>
          <w:i/>
          <w:sz w:val="22"/>
        </w:rPr>
        <w:t>com</w:t>
      </w:r>
    </w:p>
    <w:p w14:paraId="5615C90B" w14:textId="77777777" w:rsidR="00753C27" w:rsidRDefault="00753C27">
      <w:pPr>
        <w:rPr>
          <w:rFonts w:ascii="Arial" w:hAnsi="Arial"/>
        </w:rPr>
        <w:sectPr w:rsidR="00753C27" w:rsidSect="00753C27">
          <w:type w:val="continuous"/>
          <w:pgSz w:w="11900" w:h="16840"/>
          <w:pgMar w:top="-709" w:right="1134" w:bottom="1418" w:left="1418" w:header="709" w:footer="709" w:gutter="0"/>
          <w:cols w:num="2" w:space="708"/>
          <w:docGrid w:linePitch="360"/>
        </w:sectPr>
      </w:pPr>
    </w:p>
    <w:p w14:paraId="069AA28F" w14:textId="44A05626" w:rsidR="00753C27" w:rsidRPr="00FB22E4" w:rsidRDefault="00753C27">
      <w:pPr>
        <w:rPr>
          <w:rFonts w:ascii="Arial" w:hAnsi="Arial"/>
          <w:sz w:val="10"/>
        </w:rPr>
      </w:pPr>
    </w:p>
    <w:sectPr w:rsidR="00753C27" w:rsidRPr="00FB22E4" w:rsidSect="00753C27">
      <w:type w:val="continuous"/>
      <w:pgSz w:w="11900" w:h="16840"/>
      <w:pgMar w:top="-709" w:right="1134" w:bottom="1418" w:left="1418"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BC7AC9C" w14:textId="77777777" w:rsidR="00E60A7C" w:rsidRDefault="00E60A7C">
      <w:r>
        <w:separator/>
      </w:r>
    </w:p>
  </w:endnote>
  <w:endnote w:type="continuationSeparator" w:id="0">
    <w:p w14:paraId="3BCBEAAC" w14:textId="77777777" w:rsidR="00E60A7C" w:rsidRDefault="00E60A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00000003" w:usb1="00000000" w:usb2="00000000" w:usb3="00000000" w:csb0="00000001" w:csb1="00000000"/>
  </w:font>
  <w:font w:name="Wingdings">
    <w:panose1 w:val="020005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ＭＳ 明朝">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auto"/>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8C2CE55" w14:textId="77777777" w:rsidR="00E60A7C" w:rsidRDefault="00E60A7C">
      <w:r>
        <w:separator/>
      </w:r>
    </w:p>
  </w:footnote>
  <w:footnote w:type="continuationSeparator" w:id="0">
    <w:p w14:paraId="78ED5837" w14:textId="77777777" w:rsidR="00E60A7C" w:rsidRDefault="00E60A7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D97D2E6" w14:textId="01108788" w:rsidR="00E60A7C" w:rsidRDefault="00FC7B1A">
    <w:pPr>
      <w:pStyle w:val="En-tte"/>
    </w:pPr>
    <w:r>
      <w:rPr>
        <w:noProof/>
      </w:rPr>
      <w:pict w14:anchorId="722C13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1" type="#_x0000_t75" alt="tete de lettre" style="position:absolute;margin-left:0;margin-top:0;width:467.3pt;height:660.85pt;z-index:-251657216;mso-wrap-edited:f;mso-width-percent:0;mso-height-percent:0;mso-position-horizontal:center;mso-position-horizontal-relative:margin;mso-position-vertical:center;mso-position-vertical-relative:margin;mso-width-percent:0;mso-height-percent:0" wrapcoords="936 0 936 1789 1144 1936 1525 1961 1525 2231 4299 2329 10782 2353 10782 19221 9395 19417 8841 19516 8841 19614 -34 19736 -34 20815 10782 21183 -34 21207 -34 21477 10782 21501 10782 21501 20594 21477 20594 21207 10782 21183 20629 20815 20629 19736 12758 19614 12793 19491 12377 19417 10782 19221 10747 2329 6899 1961 17196 1936 21565 1838 21565 0 936 0">
          <v:imagedata r:id="rId1" o:title="tete de lettre"/>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250DAB3" w14:textId="066FA9A1" w:rsidR="00E60A7C" w:rsidRDefault="00FC7B1A">
    <w:pPr>
      <w:pStyle w:val="En-tte"/>
    </w:pPr>
    <w:r>
      <w:rPr>
        <w:noProof/>
      </w:rPr>
      <w:pict w14:anchorId="04CB29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0" type="#_x0000_t75" alt="tete de lettre" style="position:absolute;margin-left:-54pt;margin-top:-45pt;width:594pt;height:873pt;z-index:-251658240;mso-wrap-edited:f;mso-width-percent:0;mso-height-percent:0;mso-position-horizontal-relative:margin;mso-position-vertical-relative:margin;mso-width-percent:0;mso-height-percent:0" wrapcoords="936 0 936 1789 1144 1936 1525 1961 1525 2231 4299 2329 10782 2353 10782 19221 9395 19417 8841 19516 8841 19614 -34 19736 -34 20815 10782 21183 -34 21207 -34 21477 10782 21501 10782 21501 20594 21477 20594 21207 10782 21183 20629 20815 20629 19736 12758 19614 12793 19491 12377 19417 10782 19221 10747 2329 6899 1961 17196 1936 21565 1838 21565 0 936 0">
          <v:imagedata r:id="rId1" o:title="tete de lettre"/>
          <w10:wrap anchorx="margin" anchory="margin"/>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B35598A" w14:textId="20040778" w:rsidR="00E60A7C" w:rsidRDefault="00FC7B1A">
    <w:pPr>
      <w:pStyle w:val="En-tte"/>
    </w:pPr>
    <w:r>
      <w:rPr>
        <w:noProof/>
      </w:rPr>
      <w:pict w14:anchorId="559F4C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49" type="#_x0000_t75" alt="tete de lettre" style="position:absolute;margin-left:0;margin-top:0;width:467.3pt;height:660.85pt;z-index:-251656192;mso-wrap-edited:f;mso-width-percent:0;mso-height-percent:0;mso-position-horizontal:center;mso-position-horizontal-relative:margin;mso-position-vertical:center;mso-position-vertical-relative:margin;mso-width-percent:0;mso-height-percent:0" wrapcoords="936 0 936 1789 1144 1936 1525 1961 1525 2231 4299 2329 10782 2353 10782 19221 9395 19417 8841 19516 8841 19614 -34 19736 -34 20815 10782 21183 -34 21207 -34 21477 10782 21501 10782 21501 20594 21477 20594 21207 10782 21183 20629 20815 20629 19736 12758 19614 12793 19491 12377 19417 10782 19221 10747 2329 6899 1961 17196 1936 21565 1838 21565 0 936 0">
          <v:imagedata r:id="rId1" o:title="tete de lettre"/>
          <w10:wrap anchorx="margin" anchory="margin"/>
        </v:shape>
      </w:pic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190B29"/>
    <w:multiLevelType w:val="hybridMultilevel"/>
    <w:tmpl w:val="C4581A86"/>
    <w:lvl w:ilvl="0" w:tplc="5AA4AA8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12601609"/>
    <w:multiLevelType w:val="hybridMultilevel"/>
    <w:tmpl w:val="F4C838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F8C7F15"/>
    <w:multiLevelType w:val="hybridMultilevel"/>
    <w:tmpl w:val="E6F4B26E"/>
    <w:lvl w:ilvl="0" w:tplc="D02CD138">
      <w:numFmt w:val="bullet"/>
      <w:lvlText w:val="-"/>
      <w:lvlJc w:val="left"/>
      <w:pPr>
        <w:ind w:left="720" w:hanging="360"/>
      </w:pPr>
      <w:rPr>
        <w:rFonts w:ascii="Cambria" w:eastAsiaTheme="minorEastAsia" w:hAnsi="Cambria"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2426754A"/>
    <w:multiLevelType w:val="hybridMultilevel"/>
    <w:tmpl w:val="477E2362"/>
    <w:lvl w:ilvl="0" w:tplc="1BCA9E16">
      <w:start w:val="15"/>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25AA1B5B"/>
    <w:multiLevelType w:val="hybridMultilevel"/>
    <w:tmpl w:val="3CFACE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8CD6F0E"/>
    <w:multiLevelType w:val="hybridMultilevel"/>
    <w:tmpl w:val="98545D44"/>
    <w:lvl w:ilvl="0" w:tplc="532C211A">
      <w:numFmt w:val="bullet"/>
      <w:lvlText w:val="-"/>
      <w:lvlJc w:val="left"/>
      <w:pPr>
        <w:ind w:left="720" w:hanging="360"/>
      </w:pPr>
      <w:rPr>
        <w:rFonts w:ascii="Calibri" w:eastAsia="Times New Roman" w:hAnsi="Calibri" w:cs="Helvetica"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4EF84E9B"/>
    <w:multiLevelType w:val="hybridMultilevel"/>
    <w:tmpl w:val="FF76EC16"/>
    <w:lvl w:ilvl="0" w:tplc="D946E50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51113D68"/>
    <w:multiLevelType w:val="hybridMultilevel"/>
    <w:tmpl w:val="F5AC6BB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nsid w:val="5B076980"/>
    <w:multiLevelType w:val="hybridMultilevel"/>
    <w:tmpl w:val="45E611D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66871E4C"/>
    <w:multiLevelType w:val="hybridMultilevel"/>
    <w:tmpl w:val="F710DD70"/>
    <w:lvl w:ilvl="0" w:tplc="040C0001">
      <w:start w:val="1"/>
      <w:numFmt w:val="bullet"/>
      <w:lvlText w:val=""/>
      <w:lvlJc w:val="left"/>
      <w:pPr>
        <w:ind w:left="720" w:hanging="360"/>
      </w:pPr>
      <w:rPr>
        <w:rFonts w:ascii="Symbol" w:hAnsi="Symbol" w:hint="default"/>
      </w:rPr>
    </w:lvl>
    <w:lvl w:ilvl="1" w:tplc="78946BD4">
      <w:start w:val="1"/>
      <w:numFmt w:val="bullet"/>
      <w:lvlText w:val="-"/>
      <w:lvlJc w:val="left"/>
      <w:pPr>
        <w:ind w:left="1440" w:hanging="360"/>
      </w:pPr>
      <w:rPr>
        <w:rFonts w:ascii="Arial" w:hAnsi="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7C272F41"/>
    <w:multiLevelType w:val="hybridMultilevel"/>
    <w:tmpl w:val="3710BE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8"/>
  </w:num>
  <w:num w:numId="4">
    <w:abstractNumId w:val="9"/>
  </w:num>
  <w:num w:numId="5">
    <w:abstractNumId w:val="5"/>
  </w:num>
  <w:num w:numId="6">
    <w:abstractNumId w:val="10"/>
  </w:num>
  <w:num w:numId="7">
    <w:abstractNumId w:val="7"/>
  </w:num>
  <w:num w:numId="8">
    <w:abstractNumId w:val="0"/>
  </w:num>
  <w:num w:numId="9">
    <w:abstractNumId w:val="3"/>
  </w:num>
  <w:num w:numId="10">
    <w:abstractNumId w:val="1"/>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8"/>
  <w:proofState w:spelling="clean" w:grammar="clean"/>
  <w:defaultTabStop w:val="708"/>
  <w:hyphenationZone w:val="425"/>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A6430"/>
    <w:rsid w:val="00016228"/>
    <w:rsid w:val="000331A6"/>
    <w:rsid w:val="000D12E6"/>
    <w:rsid w:val="00116E45"/>
    <w:rsid w:val="00125B5B"/>
    <w:rsid w:val="001269A7"/>
    <w:rsid w:val="001806CE"/>
    <w:rsid w:val="001B2094"/>
    <w:rsid w:val="001D26A9"/>
    <w:rsid w:val="0025252C"/>
    <w:rsid w:val="003E01EC"/>
    <w:rsid w:val="004016FB"/>
    <w:rsid w:val="00475957"/>
    <w:rsid w:val="00547FAF"/>
    <w:rsid w:val="00552961"/>
    <w:rsid w:val="00552C06"/>
    <w:rsid w:val="0055639A"/>
    <w:rsid w:val="005A5CBB"/>
    <w:rsid w:val="005F1FA6"/>
    <w:rsid w:val="00627741"/>
    <w:rsid w:val="00675E2C"/>
    <w:rsid w:val="00753C27"/>
    <w:rsid w:val="00780C7D"/>
    <w:rsid w:val="008973C5"/>
    <w:rsid w:val="008B07ED"/>
    <w:rsid w:val="009069C0"/>
    <w:rsid w:val="00925A94"/>
    <w:rsid w:val="009A4515"/>
    <w:rsid w:val="009F6BE5"/>
    <w:rsid w:val="00A8664B"/>
    <w:rsid w:val="00A95219"/>
    <w:rsid w:val="00AA6430"/>
    <w:rsid w:val="00B00FFA"/>
    <w:rsid w:val="00B23ECE"/>
    <w:rsid w:val="00BF027D"/>
    <w:rsid w:val="00C12C73"/>
    <w:rsid w:val="00C36347"/>
    <w:rsid w:val="00C7551D"/>
    <w:rsid w:val="00CE11F5"/>
    <w:rsid w:val="00CE7479"/>
    <w:rsid w:val="00D85F90"/>
    <w:rsid w:val="00E33B4E"/>
    <w:rsid w:val="00E60A7C"/>
    <w:rsid w:val="00E772E8"/>
    <w:rsid w:val="00EE252B"/>
    <w:rsid w:val="00F47574"/>
    <w:rsid w:val="00F7331F"/>
    <w:rsid w:val="00FA089C"/>
    <w:rsid w:val="00FB22E4"/>
    <w:rsid w:val="00FB77CC"/>
    <w:rsid w:val="00FC7B1A"/>
    <w:rsid w:val="00FD2B73"/>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4"/>
    <o:shapelayout v:ext="edit">
      <o:idmap v:ext="edit" data="1"/>
    </o:shapelayout>
  </w:shapeDefaults>
  <w:decimalSymbol w:val=","/>
  <w:listSeparator w:val=";"/>
  <w14:docId w14:val="026FEF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11FB"/>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456828"/>
    <w:pPr>
      <w:tabs>
        <w:tab w:val="center" w:pos="4536"/>
        <w:tab w:val="right" w:pos="9072"/>
      </w:tabs>
    </w:pPr>
  </w:style>
  <w:style w:type="character" w:customStyle="1" w:styleId="En-tteCar">
    <w:name w:val="En-tête Car"/>
    <w:basedOn w:val="Policepardfaut"/>
    <w:link w:val="En-tte"/>
    <w:uiPriority w:val="99"/>
    <w:rsid w:val="00456828"/>
  </w:style>
  <w:style w:type="paragraph" w:styleId="Pieddepage">
    <w:name w:val="footer"/>
    <w:basedOn w:val="Normal"/>
    <w:link w:val="PieddepageCar"/>
    <w:uiPriority w:val="99"/>
    <w:unhideWhenUsed/>
    <w:rsid w:val="00456828"/>
    <w:pPr>
      <w:tabs>
        <w:tab w:val="center" w:pos="4536"/>
        <w:tab w:val="right" w:pos="9072"/>
      </w:tabs>
    </w:pPr>
  </w:style>
  <w:style w:type="character" w:customStyle="1" w:styleId="PieddepageCar">
    <w:name w:val="Pied de page Car"/>
    <w:basedOn w:val="Policepardfaut"/>
    <w:link w:val="Pieddepage"/>
    <w:uiPriority w:val="99"/>
    <w:rsid w:val="00456828"/>
  </w:style>
  <w:style w:type="character" w:styleId="Lienhypertexte">
    <w:name w:val="Hyperlink"/>
    <w:basedOn w:val="Policepardfaut"/>
    <w:uiPriority w:val="99"/>
    <w:unhideWhenUsed/>
    <w:rsid w:val="006F71C9"/>
    <w:rPr>
      <w:color w:val="0000FF" w:themeColor="hyperlink"/>
      <w:u w:val="single"/>
    </w:rPr>
  </w:style>
  <w:style w:type="paragraph" w:styleId="Textedebulles">
    <w:name w:val="Balloon Text"/>
    <w:basedOn w:val="Normal"/>
    <w:link w:val="TextedebullesCar"/>
    <w:uiPriority w:val="99"/>
    <w:semiHidden/>
    <w:unhideWhenUsed/>
    <w:rsid w:val="00FB22E4"/>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FB22E4"/>
    <w:rPr>
      <w:rFonts w:ascii="Lucida Grande" w:hAnsi="Lucida Grande" w:cs="Lucida Grande"/>
      <w:sz w:val="18"/>
      <w:szCs w:val="18"/>
    </w:rPr>
  </w:style>
  <w:style w:type="paragraph" w:styleId="Paragraphedeliste">
    <w:name w:val="List Paragraph"/>
    <w:basedOn w:val="Normal"/>
    <w:uiPriority w:val="34"/>
    <w:qFormat/>
    <w:rsid w:val="00CE7479"/>
    <w:pPr>
      <w:ind w:left="720"/>
      <w:contextualSpacing/>
    </w:pPr>
  </w:style>
  <w:style w:type="character" w:styleId="Lienhypertextesuivi">
    <w:name w:val="FollowedHyperlink"/>
    <w:basedOn w:val="Policepardfaut"/>
    <w:uiPriority w:val="99"/>
    <w:semiHidden/>
    <w:unhideWhenUsed/>
    <w:rsid w:val="00FC7B1A"/>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11FB"/>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456828"/>
    <w:pPr>
      <w:tabs>
        <w:tab w:val="center" w:pos="4536"/>
        <w:tab w:val="right" w:pos="9072"/>
      </w:tabs>
    </w:pPr>
  </w:style>
  <w:style w:type="character" w:customStyle="1" w:styleId="En-tteCar">
    <w:name w:val="En-tête Car"/>
    <w:basedOn w:val="Policepardfaut"/>
    <w:link w:val="En-tte"/>
    <w:uiPriority w:val="99"/>
    <w:rsid w:val="00456828"/>
  </w:style>
  <w:style w:type="paragraph" w:styleId="Pieddepage">
    <w:name w:val="footer"/>
    <w:basedOn w:val="Normal"/>
    <w:link w:val="PieddepageCar"/>
    <w:uiPriority w:val="99"/>
    <w:unhideWhenUsed/>
    <w:rsid w:val="00456828"/>
    <w:pPr>
      <w:tabs>
        <w:tab w:val="center" w:pos="4536"/>
        <w:tab w:val="right" w:pos="9072"/>
      </w:tabs>
    </w:pPr>
  </w:style>
  <w:style w:type="character" w:customStyle="1" w:styleId="PieddepageCar">
    <w:name w:val="Pied de page Car"/>
    <w:basedOn w:val="Policepardfaut"/>
    <w:link w:val="Pieddepage"/>
    <w:uiPriority w:val="99"/>
    <w:rsid w:val="00456828"/>
  </w:style>
  <w:style w:type="character" w:styleId="Lienhypertexte">
    <w:name w:val="Hyperlink"/>
    <w:basedOn w:val="Policepardfaut"/>
    <w:uiPriority w:val="99"/>
    <w:unhideWhenUsed/>
    <w:rsid w:val="006F71C9"/>
    <w:rPr>
      <w:color w:val="0000FF" w:themeColor="hyperlink"/>
      <w:u w:val="single"/>
    </w:rPr>
  </w:style>
  <w:style w:type="paragraph" w:styleId="Textedebulles">
    <w:name w:val="Balloon Text"/>
    <w:basedOn w:val="Normal"/>
    <w:link w:val="TextedebullesCar"/>
    <w:uiPriority w:val="99"/>
    <w:semiHidden/>
    <w:unhideWhenUsed/>
    <w:rsid w:val="00FB22E4"/>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FB22E4"/>
    <w:rPr>
      <w:rFonts w:ascii="Lucida Grande" w:hAnsi="Lucida Grande" w:cs="Lucida Grande"/>
      <w:sz w:val="18"/>
      <w:szCs w:val="18"/>
    </w:rPr>
  </w:style>
  <w:style w:type="paragraph" w:styleId="Paragraphedeliste">
    <w:name w:val="List Paragraph"/>
    <w:basedOn w:val="Normal"/>
    <w:uiPriority w:val="34"/>
    <w:qFormat/>
    <w:rsid w:val="00CE7479"/>
    <w:pPr>
      <w:ind w:left="720"/>
      <w:contextualSpacing/>
    </w:pPr>
  </w:style>
  <w:style w:type="character" w:styleId="Lienhypertextesuivi">
    <w:name w:val="FollowedHyperlink"/>
    <w:basedOn w:val="Policepardfaut"/>
    <w:uiPriority w:val="99"/>
    <w:semiHidden/>
    <w:unhideWhenUsed/>
    <w:rsid w:val="00FC7B1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36003542">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2.xml"/><Relationship Id="rId12" Type="http://schemas.openxmlformats.org/officeDocument/2006/relationships/header" Target="head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g"/><Relationship Id="rId1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C7FC2C-98CE-0349-8359-28567259D6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1</Pages>
  <Words>173</Words>
  <Characters>956</Characters>
  <Application>Microsoft Macintosh Word</Application>
  <DocSecurity>0</DocSecurity>
  <Lines>7</Lines>
  <Paragraphs>2</Paragraphs>
  <ScaleCrop>false</ScaleCrop>
  <Company/>
  <LinksUpToDate>false</LinksUpToDate>
  <CharactersWithSpaces>1127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Utilisateur de Microsoft Office</dc:creator>
  <cp:keywords/>
  <dc:description/>
  <cp:lastModifiedBy>Laurence THOLLET</cp:lastModifiedBy>
  <cp:revision>5</cp:revision>
  <cp:lastPrinted>2018-03-30T07:12:00Z</cp:lastPrinted>
  <dcterms:created xsi:type="dcterms:W3CDTF">2018-09-13T13:43:00Z</dcterms:created>
  <dcterms:modified xsi:type="dcterms:W3CDTF">2018-09-14T09:18:00Z</dcterms:modified>
</cp:coreProperties>
</file>